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ind w:right="-359" w:rightChars="-171"/>
        <w:textAlignment w:val="auto"/>
        <w:rPr>
          <w:rFonts w:hint="default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ind w:right="-359" w:rightChars="-171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2022年××（省份）高等教育自学考试开考专业情况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省级教育行政部门：   （盖章）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省级教育考试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：     （盖章）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 xml:space="preserve">填表日期：                                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 xml:space="preserve"> 年     月     日</w:t>
      </w:r>
    </w:p>
    <w:tbl>
      <w:tblPr>
        <w:tblStyle w:val="5"/>
        <w:tblpPr w:leftFromText="180" w:rightFromText="180" w:vertAnchor="text" w:horzAnchor="page" w:tblpX="1008" w:tblpY="501"/>
        <w:tblOverlap w:val="never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527"/>
        <w:gridCol w:w="1723"/>
        <w:gridCol w:w="1475"/>
        <w:gridCol w:w="1654"/>
        <w:gridCol w:w="1652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27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专业代码</w:t>
            </w:r>
          </w:p>
        </w:tc>
        <w:tc>
          <w:tcPr>
            <w:tcW w:w="1723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专业名称</w:t>
            </w:r>
          </w:p>
        </w:tc>
        <w:tc>
          <w:tcPr>
            <w:tcW w:w="1475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专业层次</w:t>
            </w:r>
          </w:p>
        </w:tc>
        <w:tc>
          <w:tcPr>
            <w:tcW w:w="1654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主考学校</w:t>
            </w:r>
          </w:p>
        </w:tc>
        <w:tc>
          <w:tcPr>
            <w:tcW w:w="1652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开设状态</w:t>
            </w:r>
          </w:p>
        </w:tc>
        <w:tc>
          <w:tcPr>
            <w:tcW w:w="1214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5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5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5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5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5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5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5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55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23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75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14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pacing w:line="560" w:lineRule="exact"/>
        <w:ind w:firstLine="630" w:firstLineChars="300"/>
        <w:textAlignment w:val="auto"/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备注：此表请由系统生成打印，盖章后于202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月3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eastAsia="zh-CN"/>
        </w:rPr>
        <w:t>日前报送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教育部（考试中心）。</w:t>
      </w:r>
    </w:p>
    <w:p>
      <w:pPr>
        <w:rPr>
          <w:rFonts w:hint="default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251F1"/>
    <w:rsid w:val="234251F1"/>
    <w:rsid w:val="24DC0CEC"/>
    <w:rsid w:val="4FB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2021-12-22T08:23:00Z</dcterms:created>
  <dc:creator>洋</dc:creator>
  <cp:lastModifiedBy>洋</cp:lastModifiedBy>
  <dcterms:modified xsi:type="dcterms:W3CDTF">2021-12-22T08:26:05Z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4E23F0B0897241AFB8A0196D78F83E66</vt:lpwstr>
  </property>
</Properties>
</file>